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ECD Teacher Guide Template Analysis and Sample</w:t>
      </w:r>
    </w:p>
    <w:p>
      <w:pPr>
        <w:jc w:val="center"/>
      </w:pPr>
      <w:r>
        <w:rPr>
          <w:color w:val="999999"/>
          <w:sz w:val="20"/>
        </w:rPr>
        <w:t>Hermes / RISE FLP | April 2026</w:t>
      </w:r>
    </w:p>
    <w:p/>
    <w:p>
      <w:pPr>
        <w:pStyle w:val="Heading1"/>
      </w:pPr>
      <w:r>
        <w:t>Description of Template Sections</w:t>
      </w:r>
    </w:p>
    <w:p>
      <w:r>
        <w:rPr>
          <w:rFonts w:ascii="Calibri" w:hAnsi="Calibri"/>
          <w:sz w:val="22"/>
        </w:rPr>
        <w:t>The ECD Teacher Guide is structured around a weekly and daily lesson plan format. Each lesson is a self-contained unit with the following key components:</w:t>
      </w:r>
    </w:p>
    <w:p>
      <w:pPr>
        <w:pStyle w:val="ListBullet"/>
      </w:pPr>
      <w:r>
        <w:rPr>
          <w:rFonts w:ascii="Calibri" w:hAnsi="Calibri"/>
          <w:b/>
          <w:sz w:val="22"/>
        </w:rPr>
        <w:t>Lesson Header</w:t>
      </w:r>
      <w:r>
        <w:rPr>
          <w:rFonts w:ascii="Calibri" w:hAnsi="Calibri"/>
          <w:sz w:val="22"/>
        </w:rPr>
        <w:t>: Clearly indicates the lesson number, week, and day.</w:t>
      </w:r>
    </w:p>
    <w:p>
      <w:pPr>
        <w:pStyle w:val="ListBullet"/>
      </w:pPr>
      <w:r>
        <w:rPr>
          <w:rFonts w:ascii="Calibri" w:hAnsi="Calibri"/>
          <w:b/>
          <w:sz w:val="22"/>
        </w:rPr>
        <w:t>Time</w:t>
      </w:r>
      <w:r>
        <w:rPr>
          <w:rFonts w:ascii="Calibri" w:hAnsi="Calibri"/>
          <w:sz w:val="22"/>
        </w:rPr>
        <w:t>: Specifies the duration of the lesson in minutes (typically 30-45 minutes for ECD).</w:t>
      </w:r>
    </w:p>
    <w:p>
      <w:pPr>
        <w:pStyle w:val="ListBullet"/>
      </w:pPr>
      <w:r>
        <w:rPr>
          <w:rFonts w:ascii="Calibri" w:hAnsi="Calibri"/>
          <w:b/>
          <w:sz w:val="22"/>
        </w:rPr>
        <w:t>Learning Outcomes</w:t>
      </w:r>
      <w:r>
        <w:rPr>
          <w:rFonts w:ascii="Calibri" w:hAnsi="Calibri"/>
          <w:sz w:val="22"/>
        </w:rPr>
        <w:t>: A bulleted list stating what learners should be able to do by the end of the lesson. These are action-oriented (e.g., "Identify the letter 'A'", "Count from 1 to 5").</w:t>
      </w:r>
    </w:p>
    <w:p>
      <w:pPr>
        <w:pStyle w:val="ListBullet"/>
      </w:pPr>
      <w:r>
        <w:rPr>
          <w:rFonts w:ascii="Calibri" w:hAnsi="Calibri"/>
          <w:b/>
          <w:sz w:val="22"/>
        </w:rPr>
        <w:t>Materials</w:t>
      </w:r>
      <w:r>
        <w:rPr>
          <w:rFonts w:ascii="Calibri" w:hAnsi="Calibri"/>
          <w:sz w:val="22"/>
        </w:rPr>
        <w:t>: A list of all required teaching and learning aids for the lesson, such as flashcards, charts, counters, or storybooks.</w:t>
      </w:r>
    </w:p>
    <w:p>
      <w:pPr>
        <w:pStyle w:val="ListBullet"/>
      </w:pPr>
      <w:r>
        <w:rPr>
          <w:rFonts w:ascii="Calibri" w:hAnsi="Calibri"/>
          <w:b/>
          <w:sz w:val="22"/>
        </w:rPr>
        <w:t>Teacher Preparation</w:t>
      </w:r>
      <w:r>
        <w:rPr>
          <w:rFonts w:ascii="Calibri" w:hAnsi="Calibri"/>
          <w:sz w:val="22"/>
        </w:rPr>
        <w:t>: Outlines the necessary steps the teacher must take before the lesson begins, such as preparing materials, drawing on the chalkboard, or arranging the classroom.</w:t>
      </w:r>
    </w:p>
    <w:p>
      <w:pPr>
        <w:pStyle w:val="Heading1"/>
      </w:pPr>
      <w:r>
        <w:t>Lesson Structure</w:t>
      </w:r>
    </w:p>
    <w:p>
      <w:r>
        <w:rPr>
          <w:rFonts w:ascii="Calibri" w:hAnsi="Calibri"/>
          <w:sz w:val="22"/>
        </w:rPr>
        <w:t>The core of the lesson is divided into a series of activities, typically following a structured literacy approach:</w:t>
      </w:r>
    </w:p>
    <w:p>
      <w:pPr>
        <w:pStyle w:val="ListBullet"/>
      </w:pPr>
      <w:r>
        <w:rPr>
          <w:rFonts w:ascii="Calibri" w:hAnsi="Calibri"/>
          <w:b/>
          <w:sz w:val="22"/>
        </w:rPr>
        <w:t>Activity 1: Opening (Warm-up)</w:t>
      </w:r>
      <w:r>
        <w:rPr>
          <w:rFonts w:ascii="Calibri" w:hAnsi="Calibri"/>
          <w:sz w:val="22"/>
        </w:rPr>
        <w:t>: Engages learners and prepares them for the lesson with songs, rhymes, or quick reviews.</w:t>
      </w:r>
    </w:p>
    <w:p>
      <w:pPr>
        <w:pStyle w:val="ListBullet"/>
      </w:pPr>
      <w:r>
        <w:rPr>
          <w:rFonts w:ascii="Calibri" w:hAnsi="Calibri"/>
          <w:b/>
          <w:sz w:val="22"/>
        </w:rPr>
        <w:t>Activity 2: Introduction of New Concept (I Do)</w:t>
      </w:r>
      <w:r>
        <w:rPr>
          <w:rFonts w:ascii="Calibri" w:hAnsi="Calibri"/>
          <w:sz w:val="22"/>
        </w:rPr>
        <w:t>: The teacher models the new skill or concept (e.g., the sound of a new letter).</w:t>
      </w:r>
    </w:p>
    <w:p>
      <w:pPr>
        <w:pStyle w:val="ListBullet"/>
      </w:pPr>
      <w:r>
        <w:rPr>
          <w:rFonts w:ascii="Calibri" w:hAnsi="Calibri"/>
          <w:b/>
          <w:sz w:val="22"/>
        </w:rPr>
        <w:t>Activity 3: Guided Practice (We Do)</w:t>
      </w:r>
      <w:r>
        <w:rPr>
          <w:rFonts w:ascii="Calibri" w:hAnsi="Calibri"/>
          <w:sz w:val="22"/>
        </w:rPr>
        <w:t>: The teacher and learners practice the new skill together through choral repetition and group activities.</w:t>
      </w:r>
    </w:p>
    <w:p>
      <w:pPr>
        <w:pStyle w:val="ListBullet"/>
      </w:pPr>
      <w:r>
        <w:rPr>
          <w:rFonts w:ascii="Calibri" w:hAnsi="Calibri"/>
          <w:b/>
          <w:sz w:val="22"/>
        </w:rPr>
        <w:t>Activity 4: Independent Practice (You Do)</w:t>
      </w:r>
      <w:r>
        <w:rPr>
          <w:rFonts w:ascii="Calibri" w:hAnsi="Calibri"/>
          <w:sz w:val="22"/>
        </w:rPr>
        <w:t>: Learners apply the new skill on their own through individual tasks, allowing the teacher to assess understanding.</w:t>
      </w:r>
    </w:p>
    <w:p>
      <w:pPr>
        <w:pStyle w:val="ListBullet"/>
      </w:pPr>
      <w:r>
        <w:rPr>
          <w:rFonts w:ascii="Calibri" w:hAnsi="Calibri"/>
          <w:b/>
          <w:sz w:val="22"/>
        </w:rPr>
        <w:t>Closing</w:t>
      </w:r>
      <w:r>
        <w:rPr>
          <w:rFonts w:ascii="Calibri" w:hAnsi="Calibri"/>
          <w:sz w:val="22"/>
        </w:rPr>
        <w:t>: The lesson concludes with a review of key concepts and a summary activity like a song or rhyme.</w:t>
      </w:r>
    </w:p>
    <w:p>
      <w:pPr>
        <w:pStyle w:val="Heading1"/>
      </w:pPr>
      <w:r>
        <w:t>Completed Sample Lesson: ECD 3 English, Term 1, Week 1, Day 1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Component</w:t>
            </w:r>
          </w:p>
        </w:tc>
        <w:tc>
          <w:tcPr>
            <w:tcW w:type="dxa" w:w="4320"/>
          </w:tcPr>
          <w:p>
            <w:r>
              <w:rPr>
                <w:b/>
              </w:rPr>
              <w:t>Details</w:t>
            </w:r>
          </w:p>
        </w:tc>
      </w:tr>
      <w:tr>
        <w:tc>
          <w:tcPr>
            <w:tcW w:type="dxa" w:w="4320"/>
          </w:tcPr>
          <w:p>
            <w:r>
              <w:t>**Lesson**</w:t>
            </w:r>
          </w:p>
        </w:tc>
        <w:tc>
          <w:tcPr>
            <w:tcW w:type="dxa" w:w="4320"/>
          </w:tcPr>
          <w:p>
            <w:r>
              <w:t>1: The Letter 'A'</w:t>
            </w:r>
          </w:p>
        </w:tc>
      </w:tr>
      <w:tr>
        <w:tc>
          <w:tcPr>
            <w:tcW w:type="dxa" w:w="4320"/>
          </w:tcPr>
          <w:p>
            <w:r>
              <w:t>**Time**</w:t>
            </w:r>
          </w:p>
        </w:tc>
        <w:tc>
          <w:tcPr>
            <w:tcW w:type="dxa" w:w="4320"/>
          </w:tcPr>
          <w:p>
            <w:r>
              <w:t>35 Minutes</w:t>
            </w:r>
          </w:p>
        </w:tc>
      </w:tr>
      <w:tr>
        <w:tc>
          <w:tcPr>
            <w:tcW w:type="dxa" w:w="4320"/>
          </w:tcPr>
          <w:p>
            <w:r>
              <w:t>**Learning Outcomes**</w:t>
            </w:r>
          </w:p>
        </w:tc>
        <w:tc>
          <w:tcPr>
            <w:tcW w:type="dxa" w:w="4320"/>
          </w:tcPr>
          <w:p>
            <w:r>
              <w:t>By the end of the lesson, learners are able to:\n- Recognise the sound of the letter 'A' /a/.\n- Identify the letter 'A' in print.\n- Attempt to trace the shape of the letter 'A'.</w:t>
            </w:r>
          </w:p>
        </w:tc>
      </w:tr>
      <w:tr>
        <w:tc>
          <w:tcPr>
            <w:tcW w:type="dxa" w:w="4320"/>
          </w:tcPr>
          <w:p>
            <w:r>
              <w:t>**Materials**</w:t>
            </w:r>
          </w:p>
        </w:tc>
        <w:tc>
          <w:tcPr>
            <w:tcW w:type="dxa" w:w="4320"/>
          </w:tcPr>
          <w:p>
            <w:r>
              <w:t>- Chalkboard and chalk\n- Large flashcard with the letter 'A'\n- Picture flashcard of an 'apple'\n- Small stones or counters for each child\n- Sand trays or paper for tracing</w:t>
            </w:r>
          </w:p>
        </w:tc>
      </w:tr>
      <w:tr>
        <w:tc>
          <w:tcPr>
            <w:tcW w:type="dxa" w:w="4320"/>
          </w:tcPr>
          <w:p>
            <w:r>
              <w:t>**Teacher Preparation**</w:t>
            </w:r>
          </w:p>
        </w:tc>
        <w:tc>
          <w:tcPr>
            <w:tcW w:type="dxa" w:w="4320"/>
          </w:tcPr>
          <w:p>
            <w:r>
              <w:t>- Write the letter 'A' on the chalkboard.\n- Have the 'A' and 'apple' flashcards ready.\n- Prepare sand trays or distribute paper/crayons.</w:t>
            </w:r>
          </w:p>
        </w:tc>
      </w:tr>
      <w:tr>
        <w:tc>
          <w:tcPr>
            <w:tcW w:type="dxa" w:w="4320"/>
          </w:tcPr>
          <w:p>
            <w:r>
              <w:t>**Activity 1: Opening (5 mins)**</w:t>
            </w:r>
          </w:p>
        </w:tc>
        <w:tc>
          <w:tcPr>
            <w:tcW w:type="dxa" w:w="4320"/>
          </w:tcPr>
          <w:p>
            <w:r>
              <w:t>**Song:**\n- Teacher leads the children in singing the alphabet song or another familiar welcome song. \n- "Today we have a new friend, a new letter. Are you ready to meet our new friend?"</w:t>
            </w:r>
          </w:p>
        </w:tc>
      </w:tr>
      <w:tr>
        <w:tc>
          <w:tcPr>
            <w:tcW w:type="dxa" w:w="4320"/>
          </w:tcPr>
          <w:p>
            <w:r>
              <w:t>**Activity 2: Introduction (I Do - 10 mins)**</w:t>
            </w:r>
          </w:p>
        </w:tc>
        <w:tc>
          <w:tcPr>
            <w:tcW w:type="dxa" w:w="4320"/>
          </w:tcPr>
          <w:p>
            <w:r>
              <w:t>**Introduce the Letter and Sound:**\n- "This is the letter 'A'. (Show flashcard). The sound of 'A' is /a/ /a/ /a/. Can you say /a/?"\n- "Let's look at this picture. This is an apple. Apple starts with /a/. /a/ /a/ apple." (Point to the apple flashcard and emphasize the initial sound).</w:t>
            </w:r>
          </w:p>
        </w:tc>
      </w:tr>
      <w:tr>
        <w:tc>
          <w:tcPr>
            <w:tcW w:type="dxa" w:w="4320"/>
          </w:tcPr>
          <w:p>
            <w:r>
              <w:t>**Activity 3: Guided Practice (We Do - 10 mins)**</w:t>
            </w:r>
          </w:p>
        </w:tc>
        <w:tc>
          <w:tcPr>
            <w:tcW w:type="dxa" w:w="4320"/>
          </w:tcPr>
          <w:p>
            <w:r>
              <w:t>**Choral Practice &amp; Air Tracing:**\n- "Let's say the sound together: /a/! Louder! /a/!"\n- "Now, when I hold up the 'A' card, you say /a/. When I hold up the apple card, you say apple." (Practice this a few times).\n- "Let's draw the letter 'A' in the air with our fingers. Big line down, another big line down, and a small line across." (Teacher models, and children follow).</w:t>
            </w:r>
          </w:p>
        </w:tc>
      </w:tr>
      <w:tr>
        <w:tc>
          <w:tcPr>
            <w:tcW w:type="dxa" w:w="4320"/>
          </w:tcPr>
          <w:p>
            <w:r>
              <w:t>**Activity 4: Independent Practice (You Do - 5 mins)**</w:t>
            </w:r>
          </w:p>
        </w:tc>
        <w:tc>
          <w:tcPr>
            <w:tcW w:type="dxa" w:w="4320"/>
          </w:tcPr>
          <w:p>
            <w:r>
              <w:t>**Tracing:**\n- "Now it's your turn. Use your finger to trace the letter 'A' in your sand tray." (Teacher circulates and assists).\n- "Or, try to trace the letter on your paper with a crayon."</w:t>
            </w:r>
          </w:p>
        </w:tc>
      </w:tr>
      <w:tr>
        <w:tc>
          <w:tcPr>
            <w:tcW w:type="dxa" w:w="4320"/>
          </w:tcPr>
          <w:p>
            <w:r>
              <w:t>**Closing (5 mins)**</w:t>
            </w:r>
          </w:p>
        </w:tc>
        <w:tc>
          <w:tcPr>
            <w:tcW w:type="dxa" w:w="4320"/>
          </w:tcPr>
          <w:p>
            <w:r>
              <w:t>**Review and Song:**\n- "What sound did we learn today? (Children respond: /a/)"\n- "Excellent work! Let's sing our goodbye song."</w:t>
            </w:r>
          </w:p>
        </w:tc>
      </w:tr>
    </w:tbl>
    <w:p/>
    <w:p>
      <w:pPr>
        <w:pStyle w:val="Heading2"/>
      </w:pPr>
      <w:r>
        <w:t>Pedagogical Approach</w:t>
      </w:r>
    </w:p>
    <w:p>
      <w:r>
        <w:rPr>
          <w:rFonts w:ascii="Calibri" w:hAnsi="Calibri"/>
          <w:sz w:val="22"/>
        </w:rPr>
        <w:t>This structured approach ensures that lessons are interactive, multisensory, and move from teacher-led instruction to independent practice, which is crucial for early childhood education.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