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Manjaku Orthography and Letter Sequence</w:t>
      </w:r>
    </w:p>
    <w:p>
      <w:pPr>
        <w:jc w:val="center"/>
      </w:pPr>
      <w:r>
        <w:rPr>
          <w:color w:val="999999"/>
          <w:sz w:val="20"/>
        </w:rPr>
        <w:t>RISE FLP / Nasir Baba | May 2026</w:t>
      </w:r>
    </w:p>
    <w:p/>
    <w:p>
      <w:pPr>
        <w:pStyle w:val="Heading1"/>
      </w:pPr>
      <w:r>
        <w:t>Introduction</w:t>
      </w:r>
    </w:p>
    <w:p>
      <w:r>
        <w:rPr>
          <w:rFonts w:ascii="Calibri" w:hAnsi="Calibri"/>
          <w:sz w:val="22"/>
        </w:rPr>
        <w:t>This document outlines the orthography for the Manjaku language as adopted for use in The Gambia and Guinea Bissau. It also includes the letter introduction sequence for various grade levels as specified in the curriculum materials.</w:t>
      </w:r>
    </w:p>
    <w:p>
      <w:pPr>
        <w:pStyle w:val="Heading1"/>
      </w:pPr>
      <w:r>
        <w:t>Manjaku Alphabet (NGЁWAB MANJAKU)</w:t>
      </w:r>
    </w:p>
    <w:p>
      <w:r>
        <w:rPr>
          <w:rFonts w:ascii="Calibri" w:hAnsi="Calibri"/>
          <w:sz w:val="22"/>
        </w:rPr>
        <w:t>There are 47 letters in the Manjaku alphabet. They are: a ä á b c d e ë f g I í j k l m n ñ ŋ o p r s t ts u ύ w y z aa ee ii oo uu mb mp nc nd ng nj nk nt nts ia ie ua</w:t>
      </w:r>
    </w:p>
    <w:p>
      <w:pPr>
        <w:pStyle w:val="Heading2"/>
      </w:pPr>
      <w:r>
        <w:t>Consonants (NGЁWAB NGЁTAMB/NGЁYЁNTS)</w:t>
      </w:r>
    </w:p>
    <w:p>
      <w:r>
        <w:rPr>
          <w:rFonts w:ascii="Calibri" w:hAnsi="Calibri"/>
          <w:sz w:val="22"/>
        </w:rPr>
        <w:t>There are 19 single consonants: b, c, d, f, g, j, k, l, m, n, ñ, ŋ, p, r, s, t, ts, w, y</w:t>
      </w:r>
    </w:p>
    <w:p>
      <w:pPr>
        <w:pStyle w:val="Heading2"/>
      </w:pPr>
      <w:r>
        <w:t>Consonant Blends (NGЁWAB NGЁBAAMBAR)</w:t>
      </w:r>
    </w:p>
    <w:p>
      <w:r>
        <w:rPr>
          <w:rFonts w:ascii="Calibri" w:hAnsi="Calibri"/>
          <w:sz w:val="22"/>
        </w:rPr>
        <w:t>There are 9 double consonants (blends): Mb, mp, nc, nd, ng, nj, nk, nt, nts</w:t>
      </w:r>
    </w:p>
    <w:p>
      <w:pPr>
        <w:pStyle w:val="Heading2"/>
      </w:pPr>
      <w:r>
        <w:t>Short/Single Vowels (NGЁWAB NGЁKAATS)</w:t>
      </w:r>
    </w:p>
    <w:p>
      <w:r>
        <w:rPr>
          <w:rFonts w:ascii="Calibri" w:hAnsi="Calibri"/>
          <w:sz w:val="22"/>
        </w:rPr>
        <w:t>There are 10 short/single vowels: a, e, ë, I, o, u (common), and ä, á, í, ύ (less frequent).</w:t>
      </w:r>
    </w:p>
    <w:p>
      <w:pPr>
        <w:pStyle w:val="Heading2"/>
      </w:pPr>
      <w:r>
        <w:t>Long Vowels (NGЁWAB NGЁTIISAN)</w:t>
      </w:r>
    </w:p>
    <w:p>
      <w:r>
        <w:rPr>
          <w:rFonts w:ascii="Calibri" w:hAnsi="Calibri"/>
          <w:sz w:val="22"/>
        </w:rPr>
        <w:t>There are five long vowels: aa, ee, ii, oo, uu.</w:t>
      </w:r>
    </w:p>
    <w:p>
      <w:pPr>
        <w:pStyle w:val="Heading2"/>
      </w:pPr>
      <w:r>
        <w:t>Vowel Blends/Diphthongs (NGЁWAB NGЁKAATS NGЁBAAMBAR)</w:t>
      </w:r>
    </w:p>
    <w:p>
      <w:r>
        <w:rPr>
          <w:rFonts w:ascii="Calibri" w:hAnsi="Calibri"/>
          <w:sz w:val="22"/>
        </w:rPr>
        <w:t>There are 4 vowel blends/diphthongs: ie, ia, ua, ue.</w:t>
      </w:r>
    </w:p>
    <w:p>
      <w:pPr>
        <w:pStyle w:val="Heading1"/>
      </w:pPr>
      <w:r>
        <w:t>Letter Introduction Sequence by Grade</w:t>
      </w:r>
    </w:p>
    <w:p>
      <w:r>
        <w:rPr>
          <w:rFonts w:ascii="Calibri" w:hAnsi="Calibri"/>
          <w:sz w:val="22"/>
        </w:rPr>
        <w:t>The following are the defined letter introduction sequences based on available curriculum documents.</w:t>
      </w:r>
    </w:p>
    <w:p>
      <w:pPr>
        <w:pStyle w:val="Heading2"/>
      </w:pPr>
      <w:r>
        <w:t>Grade 1</w:t>
      </w:r>
    </w:p>
    <w:p>
      <w:r>
        <w:rPr>
          <w:rFonts w:ascii="Calibri" w:hAnsi="Calibri"/>
          <w:sz w:val="22"/>
        </w:rPr>
        <w:t>A complete, structured letter sequence for Grade 1 was not found in the knowledge base. The curriculum introduces letters on a weekly basis, with teacher guides mentioning the "Letter of the Week" (e.g., c, f, j, k), but a consolidated list is not available.</w:t>
      </w:r>
    </w:p>
    <w:p>
      <w:pPr>
        <w:pStyle w:val="Heading2"/>
      </w:pPr>
      <w:r>
        <w:t>ECD 2</w:t>
      </w:r>
    </w:p>
    <w:p>
      <w:r>
        <w:rPr>
          <w:rFonts w:ascii="Calibri" w:hAnsi="Calibri"/>
          <w:sz w:val="22"/>
        </w:rPr>
        <w:t>The sequence of letters for ECD 2 is as follows:</w:t>
      </w:r>
    </w:p>
    <w:tbl>
      <w:tblPr>
        <w:tblStyle w:val="LightGrid-Accent1"/>
        <w:tblW w:type="auto" w:w="0"/>
        <w:jc w:val="center"/>
        <w:tblLook w:firstColumn="1" w:firstRow="1" w:lastColumn="0" w:lastRow="0" w:noHBand="0" w:noVBand="1" w:val="04A0"/>
      </w:tblPr>
      <w:tblGrid>
        <w:gridCol w:w="4320"/>
        <w:gridCol w:w="4320"/>
      </w:tblGrid>
      <w:tr>
        <w:tc>
          <w:tcPr>
            <w:tcW w:type="dxa" w:w="4320"/>
          </w:tcPr>
          <w:p>
            <w:r>
              <w:rPr>
                <w:b/>
              </w:rPr>
              <w:t>Lessons</w:t>
            </w:r>
          </w:p>
        </w:tc>
        <w:tc>
          <w:tcPr>
            <w:tcW w:type="dxa" w:w="4320"/>
          </w:tcPr>
          <w:p>
            <w:r>
              <w:rPr>
                <w:b/>
              </w:rPr>
              <w:t>Letter/Sound</w:t>
            </w:r>
          </w:p>
        </w:tc>
      </w:tr>
      <w:tr>
        <w:tc>
          <w:tcPr>
            <w:tcW w:type="dxa" w:w="4320"/>
          </w:tcPr>
          <w:p>
            <w:r>
              <w:t>1-10</w:t>
            </w:r>
          </w:p>
        </w:tc>
        <w:tc>
          <w:tcPr>
            <w:tcW w:type="dxa" w:w="4320"/>
          </w:tcPr>
          <w:p>
            <w:r>
              <w:t>a A &amp; b B</w:t>
            </w:r>
          </w:p>
        </w:tc>
      </w:tr>
      <w:tr>
        <w:tc>
          <w:tcPr>
            <w:tcW w:type="dxa" w:w="4320"/>
          </w:tcPr>
          <w:p>
            <w:r>
              <w:t>11-20</w:t>
            </w:r>
          </w:p>
        </w:tc>
        <w:tc>
          <w:tcPr>
            <w:tcW w:type="dxa" w:w="4320"/>
          </w:tcPr>
          <w:p>
            <w:r>
              <w:t>c C &amp; d D</w:t>
            </w:r>
          </w:p>
        </w:tc>
      </w:tr>
      <w:tr>
        <w:tc>
          <w:tcPr>
            <w:tcW w:type="dxa" w:w="4320"/>
          </w:tcPr>
          <w:p>
            <w:r>
              <w:t>21-30</w:t>
            </w:r>
          </w:p>
        </w:tc>
        <w:tc>
          <w:tcPr>
            <w:tcW w:type="dxa" w:w="4320"/>
          </w:tcPr>
          <w:p>
            <w:r>
              <w:t>e E &amp; f F</w:t>
            </w:r>
          </w:p>
        </w:tc>
      </w:tr>
      <w:tr>
        <w:tc>
          <w:tcPr>
            <w:tcW w:type="dxa" w:w="4320"/>
          </w:tcPr>
          <w:p>
            <w:r>
              <w:t>31-40</w:t>
            </w:r>
          </w:p>
        </w:tc>
        <w:tc>
          <w:tcPr>
            <w:tcW w:type="dxa" w:w="4320"/>
          </w:tcPr>
          <w:p>
            <w:r>
              <w:t>g G &amp; i I</w:t>
            </w:r>
          </w:p>
        </w:tc>
      </w:tr>
      <w:tr>
        <w:tc>
          <w:tcPr>
            <w:tcW w:type="dxa" w:w="4320"/>
          </w:tcPr>
          <w:p>
            <w:r>
              <w:t>41-50</w:t>
            </w:r>
          </w:p>
        </w:tc>
        <w:tc>
          <w:tcPr>
            <w:tcW w:type="dxa" w:w="4320"/>
          </w:tcPr>
          <w:p>
            <w:r>
              <w:t>j J &amp; k K</w:t>
            </w:r>
          </w:p>
        </w:tc>
      </w:tr>
    </w:tbl>
    <w:p/>
    <w:p>
      <w:pPr>
        <w:pStyle w:val="Heading2"/>
      </w:pPr>
      <w:r>
        <w:t>ECD 3</w:t>
      </w:r>
    </w:p>
    <w:p>
      <w:r>
        <w:rPr>
          <w:rFonts w:ascii="Calibri" w:hAnsi="Calibri"/>
          <w:sz w:val="22"/>
        </w:rPr>
        <w:t>A specific letter sequence for ECD 3 was not found in the searched documents.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