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RISE FLP - Weekly Activity Update (April 20 - 25, 2026)</w:t>
      </w:r>
    </w:p>
    <w:p>
      <w:pPr>
        <w:jc w:val="center"/>
      </w:pPr>
      <w:r>
        <w:rPr>
          <w:color w:val="999999"/>
          <w:sz w:val="20"/>
        </w:rPr>
        <w:t>Nasir Baba, RISE FLP Technical Lead | April 2026</w:t>
      </w:r>
    </w:p>
    <w:p/>
    <w:p>
      <w:pPr>
        <w:pStyle w:val="Heading1"/>
      </w:pPr>
      <w:r>
        <w:t>Executive Summary</w:t>
      </w:r>
    </w:p>
    <w:p>
      <w:r>
        <w:rPr>
          <w:rFonts w:ascii="Calibri" w:hAnsi="Calibri"/>
          <w:sz w:val="22"/>
        </w:rPr>
        <w:t>This report provides a high-level overview of key activities undertaken during the week of April 20th to April 25th, 2026. The two major workstreams were the Foundational Learning Materials (FLM) Harmonization Workshop and the ongoing development of Term 3 curriculum materials.</w:t>
      </w:r>
    </w:p>
    <w:p>
      <w:pPr>
        <w:pStyle w:val="Heading1"/>
      </w:pPr>
      <w:r>
        <w:t>FLM Harmonization Workshop</w:t>
      </w:r>
    </w:p>
    <w:p>
      <w:r>
        <w:rPr>
          <w:rFonts w:ascii="Calibri" w:hAnsi="Calibri"/>
          <w:sz w:val="22"/>
        </w:rPr>
        <w:t>The week commenced with a critical preparatory meeting on Monday, April 20th, setting the stage for the FLM Harmonization Workshop. This was followed by the workshop itself, which brought together MoBSE and various implementing partners.</w:t>
      </w:r>
    </w:p>
    <w:p>
      <w:pPr>
        <w:pStyle w:val="Heading1"/>
      </w:pPr>
      <w:r>
        <w:t>Material Development Workshop (Term 3)</w:t>
      </w:r>
    </w:p>
    <w:p>
      <w:r>
        <w:rPr>
          <w:rFonts w:ascii="Calibri" w:hAnsi="Calibri"/>
          <w:sz w:val="22"/>
        </w:rPr>
        <w:t>The second week of the Phase 2 material development workshop for Term 3 content ran concurrently. The primary focus for the week of April 20-25 was the systematic review of previously drafted materials, incorporating feedback and corrections from the recent codification review exercise.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